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C" w:rsidRDefault="004779EC" w:rsidP="004779EC">
      <w:pPr>
        <w:pStyle w:val="Normaalweb"/>
        <w:rPr>
          <w:color w:val="092747"/>
        </w:rPr>
      </w:pPr>
      <w:r>
        <w:rPr>
          <w:color w:val="092747"/>
        </w:rPr>
        <w:t>In de uitleg heb je net uitgerekend hoeveel suiker er werkelijk in het pakje drinken zat. Verzamel een aantal verpakkingen (pauzesnacks) en reken uit hoeveel suiker er werkelijk in zit.</w:t>
      </w:r>
    </w:p>
    <w:p w:rsidR="004779EC" w:rsidRDefault="004779EC" w:rsidP="004779EC">
      <w:pPr>
        <w:pStyle w:val="Normaalweb"/>
        <w:rPr>
          <w:color w:val="092747"/>
        </w:rPr>
      </w:pPr>
      <w:r>
        <w:rPr>
          <w:color w:val="092747"/>
        </w:rPr>
        <w:t>Weeg suiker af met de weegschaal en zet de hoeveelheid suiker samen met de snack op de foto.</w:t>
      </w:r>
    </w:p>
    <w:p w:rsidR="004779EC" w:rsidRDefault="004779EC" w:rsidP="004779EC">
      <w:pPr>
        <w:pStyle w:val="Normaalweb"/>
        <w:rPr>
          <w:color w:val="092747"/>
        </w:rPr>
      </w:pPr>
      <w:r>
        <w:rPr>
          <w:color w:val="092747"/>
        </w:rPr>
        <w:t>Zet de bevindingen van de klas i</w:t>
      </w:r>
      <w:bookmarkStart w:id="0" w:name="_GoBack"/>
      <w:bookmarkEnd w:id="0"/>
      <w:r>
        <w:rPr>
          <w:color w:val="092747"/>
        </w:rPr>
        <w:t xml:space="preserve">n </w:t>
      </w:r>
      <w:r>
        <w:rPr>
          <w:color w:val="092747"/>
        </w:rPr>
        <w:t>deze tabel:</w:t>
      </w:r>
    </w:p>
    <w:p w:rsidR="004779EC" w:rsidRDefault="004779EC" w:rsidP="004779EC">
      <w:pPr>
        <w:pStyle w:val="Normaalweb"/>
        <w:rPr>
          <w:color w:val="092747"/>
        </w:rPr>
      </w:pPr>
      <w:r>
        <w:rPr>
          <w:color w:val="092747"/>
        </w:rPr>
        <w:t>We hebben het voorbeeld uit de presentatie als voorbeeld ingevuld.</w:t>
      </w:r>
    </w:p>
    <w:tbl>
      <w:tblPr>
        <w:tblStyle w:val="Gemiddeldraster2-accent5"/>
        <w:tblW w:w="0" w:type="auto"/>
        <w:tblLook w:val="04A0" w:firstRow="1" w:lastRow="0" w:firstColumn="1" w:lastColumn="0" w:noHBand="0" w:noVBand="1"/>
      </w:tblPr>
      <w:tblGrid>
        <w:gridCol w:w="581"/>
        <w:gridCol w:w="2086"/>
        <w:gridCol w:w="3057"/>
        <w:gridCol w:w="1748"/>
        <w:gridCol w:w="1816"/>
      </w:tblGrid>
      <w:tr w:rsidR="004779EC" w:rsidRPr="004779EC" w:rsidTr="0047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Merk:</w:t>
            </w:r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hoeveelheid</w:t>
            </w: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Suiker per 100ml/gr</w:t>
            </w: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Per hoeveelheid</w:t>
            </w:r>
          </w:p>
        </w:tc>
      </w:tr>
      <w:tr w:rsidR="004779EC" w:rsidRPr="004779EC" w:rsidTr="0047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0</w:t>
            </w: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92747"/>
                <w:sz w:val="32"/>
                <w:szCs w:val="32"/>
              </w:rPr>
            </w:pPr>
            <w:proofErr w:type="spellStart"/>
            <w:r>
              <w:rPr>
                <w:i/>
                <w:color w:val="092747"/>
                <w:sz w:val="32"/>
                <w:szCs w:val="32"/>
              </w:rPr>
              <w:t>Wicky</w:t>
            </w:r>
            <w:proofErr w:type="spellEnd"/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92747"/>
                <w:sz w:val="32"/>
                <w:szCs w:val="32"/>
              </w:rPr>
            </w:pPr>
            <w:r w:rsidRPr="004779EC">
              <w:rPr>
                <w:i/>
                <w:color w:val="092747"/>
                <w:sz w:val="32"/>
                <w:szCs w:val="32"/>
              </w:rPr>
              <w:t>0,2l = 200ml</w:t>
            </w: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92747"/>
                <w:sz w:val="32"/>
                <w:szCs w:val="32"/>
              </w:rPr>
            </w:pPr>
            <w:r w:rsidRPr="004779EC">
              <w:rPr>
                <w:i/>
                <w:color w:val="092747"/>
                <w:sz w:val="32"/>
                <w:szCs w:val="32"/>
              </w:rPr>
              <w:t>9gram</w:t>
            </w: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92747"/>
                <w:sz w:val="32"/>
                <w:szCs w:val="32"/>
              </w:rPr>
            </w:pPr>
            <w:r w:rsidRPr="004779EC">
              <w:rPr>
                <w:i/>
                <w:color w:val="092747"/>
                <w:sz w:val="32"/>
                <w:szCs w:val="32"/>
              </w:rPr>
              <w:t>18gram</w:t>
            </w:r>
          </w:p>
        </w:tc>
      </w:tr>
      <w:tr w:rsidR="004779EC" w:rsidRPr="004779EC" w:rsidTr="00477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1</w:t>
            </w: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</w:tr>
      <w:tr w:rsidR="004779EC" w:rsidRPr="004779EC" w:rsidTr="0047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2</w:t>
            </w: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</w:tr>
      <w:tr w:rsidR="004779EC" w:rsidRPr="004779EC" w:rsidTr="00477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3</w:t>
            </w: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</w:tr>
      <w:tr w:rsidR="004779EC" w:rsidRPr="004779EC" w:rsidTr="0047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4</w:t>
            </w: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</w:tr>
      <w:tr w:rsidR="004779EC" w:rsidRPr="004779EC" w:rsidTr="00477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  <w:r w:rsidRPr="004779EC">
              <w:rPr>
                <w:color w:val="092747"/>
                <w:sz w:val="32"/>
                <w:szCs w:val="32"/>
              </w:rPr>
              <w:t>5</w:t>
            </w: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</w:tr>
      <w:tr w:rsidR="004779EC" w:rsidRPr="004779EC" w:rsidTr="0047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4779EC" w:rsidRPr="004779EC" w:rsidRDefault="004779EC" w:rsidP="004779EC">
            <w:pPr>
              <w:pStyle w:val="Normaalweb"/>
              <w:rPr>
                <w:color w:val="092747"/>
                <w:sz w:val="32"/>
                <w:szCs w:val="32"/>
              </w:rPr>
            </w:pPr>
          </w:p>
        </w:tc>
        <w:tc>
          <w:tcPr>
            <w:tcW w:w="2108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308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  <w:tc>
          <w:tcPr>
            <w:tcW w:w="1755" w:type="dxa"/>
          </w:tcPr>
          <w:p w:rsidR="004779EC" w:rsidRPr="004779EC" w:rsidRDefault="004779EC" w:rsidP="004779EC">
            <w:pPr>
              <w:pStyle w:val="Norma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2747"/>
                <w:sz w:val="32"/>
                <w:szCs w:val="32"/>
              </w:rPr>
            </w:pPr>
          </w:p>
        </w:tc>
      </w:tr>
    </w:tbl>
    <w:p w:rsidR="004779EC" w:rsidRDefault="004779EC" w:rsidP="004779EC">
      <w:pPr>
        <w:pStyle w:val="Normaalweb"/>
        <w:rPr>
          <w:color w:val="092747"/>
        </w:rPr>
      </w:pPr>
    </w:p>
    <w:p w:rsidR="004779EC" w:rsidRDefault="004779EC"/>
    <w:sectPr w:rsidR="00477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EC" w:rsidRDefault="004779EC" w:rsidP="004779EC">
      <w:pPr>
        <w:spacing w:after="0" w:line="240" w:lineRule="auto"/>
      </w:pPr>
      <w:r>
        <w:separator/>
      </w:r>
    </w:p>
  </w:endnote>
  <w:endnote w:type="continuationSeparator" w:id="0">
    <w:p w:rsidR="004779EC" w:rsidRDefault="004779EC" w:rsidP="0047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EC" w:rsidRDefault="004779EC" w:rsidP="004779EC">
      <w:pPr>
        <w:spacing w:after="0" w:line="240" w:lineRule="auto"/>
      </w:pPr>
      <w:r>
        <w:separator/>
      </w:r>
    </w:p>
  </w:footnote>
  <w:footnote w:type="continuationSeparator" w:id="0">
    <w:p w:rsidR="004779EC" w:rsidRDefault="004779EC" w:rsidP="0047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EC" w:rsidRDefault="004779EC" w:rsidP="004779EC">
    <w:pPr>
      <w:pStyle w:val="Kop1"/>
    </w:pPr>
    <w:r>
      <w:t>Praktijkles ‘suiker’</w:t>
    </w:r>
  </w:p>
  <w:p w:rsidR="004779EC" w:rsidRDefault="004779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C"/>
    <w:rsid w:val="00206072"/>
    <w:rsid w:val="004779EC"/>
    <w:rsid w:val="00495899"/>
    <w:rsid w:val="006066A2"/>
    <w:rsid w:val="00864CCC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7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raster-accent5">
    <w:name w:val="Light Grid Accent 5"/>
    <w:basedOn w:val="Standaardtabel"/>
    <w:uiPriority w:val="62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1">
    <w:name w:val="Light Grid Accent 1"/>
    <w:basedOn w:val="Standaardtabel"/>
    <w:uiPriority w:val="62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4779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7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9EC"/>
  </w:style>
  <w:style w:type="paragraph" w:styleId="Voettekst">
    <w:name w:val="footer"/>
    <w:basedOn w:val="Standaard"/>
    <w:link w:val="VoettekstChar"/>
    <w:uiPriority w:val="99"/>
    <w:unhideWhenUsed/>
    <w:rsid w:val="0047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9EC"/>
  </w:style>
  <w:style w:type="character" w:customStyle="1" w:styleId="Kop2Char">
    <w:name w:val="Kop 2 Char"/>
    <w:basedOn w:val="Standaardalinea-lettertype"/>
    <w:link w:val="Kop2"/>
    <w:uiPriority w:val="9"/>
    <w:rsid w:val="0047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7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7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raster-accent5">
    <w:name w:val="Light Grid Accent 5"/>
    <w:basedOn w:val="Standaardtabel"/>
    <w:uiPriority w:val="62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1">
    <w:name w:val="Light Grid Accent 1"/>
    <w:basedOn w:val="Standaardtabel"/>
    <w:uiPriority w:val="62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7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4779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7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9EC"/>
  </w:style>
  <w:style w:type="paragraph" w:styleId="Voettekst">
    <w:name w:val="footer"/>
    <w:basedOn w:val="Standaard"/>
    <w:link w:val="VoettekstChar"/>
    <w:uiPriority w:val="99"/>
    <w:unhideWhenUsed/>
    <w:rsid w:val="0047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9EC"/>
  </w:style>
  <w:style w:type="character" w:customStyle="1" w:styleId="Kop2Char">
    <w:name w:val="Kop 2 Char"/>
    <w:basedOn w:val="Standaardalinea-lettertype"/>
    <w:link w:val="Kop2"/>
    <w:uiPriority w:val="9"/>
    <w:rsid w:val="0047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7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2CCDEF74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Begeman</dc:creator>
  <cp:lastModifiedBy>Jos Begeman</cp:lastModifiedBy>
  <cp:revision>2</cp:revision>
  <dcterms:created xsi:type="dcterms:W3CDTF">2014-02-21T10:24:00Z</dcterms:created>
  <dcterms:modified xsi:type="dcterms:W3CDTF">2014-02-21T10:24:00Z</dcterms:modified>
</cp:coreProperties>
</file>